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9026B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618EA">
        <w:rPr>
          <w:rFonts w:ascii="Corbel" w:hAnsi="Corbel"/>
          <w:i/>
          <w:smallCaps/>
          <w:sz w:val="24"/>
          <w:szCs w:val="24"/>
        </w:rPr>
        <w:t>2022-2025</w:t>
      </w:r>
      <w:bookmarkStart w:id="0" w:name="_GoBack"/>
      <w:bookmarkEnd w:id="0"/>
      <w:r w:rsidR="00EA483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</w:t>
      </w:r>
      <w:r w:rsidR="009026B5">
        <w:rPr>
          <w:rFonts w:ascii="Corbel" w:hAnsi="Corbel"/>
          <w:sz w:val="20"/>
          <w:szCs w:val="20"/>
        </w:rPr>
        <w:t>2023/2024</w:t>
      </w:r>
      <w:r>
        <w:rPr>
          <w:rFonts w:ascii="Corbel" w:hAnsi="Corbel"/>
          <w:sz w:val="20"/>
          <w:szCs w:val="20"/>
        </w:rPr>
        <w:t>............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D0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5BD4">
              <w:rPr>
                <w:sz w:val="22"/>
              </w:rPr>
              <w:t>Teoria poznania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ED0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5BD4">
              <w:rPr>
                <w:rFonts w:eastAsia="Arial" w:cs="Arial"/>
                <w:bCs/>
                <w:color w:val="auto"/>
              </w:rPr>
              <w:t>F 1. 15.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7F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D0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D0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D0FFD" w:rsidRPr="00A43BF6" w:rsidRDefault="00ED0FFD" w:rsidP="00ED0FFD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stopnia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semestr III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Kierunkowy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D0FFD" w:rsidRDefault="00ED0F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D0F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D0F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D0F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D0FF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ED0FFD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ED0FF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6C1DE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C1DE4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6C1DE4">
        <w:rPr>
          <w:rFonts w:ascii="Corbel" w:hAnsi="Corbel"/>
          <w:b w:val="0"/>
          <w:smallCaps w:val="0"/>
          <w:szCs w:val="24"/>
          <w:u w:val="single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D0FFD" w:rsidRDefault="00ED0FFD" w:rsidP="00ED0FFD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rFonts w:ascii="Corbel" w:hAnsi="Corbel"/>
          <w:b w:val="0"/>
          <w:szCs w:val="24"/>
        </w:rPr>
        <w:tab/>
      </w:r>
      <w:r w:rsidRPr="00005036">
        <w:rPr>
          <w:b w:val="0"/>
          <w:i/>
          <w:smallCaps w:val="0"/>
          <w:sz w:val="22"/>
        </w:rPr>
        <w:t>egzamin, 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D0FF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0F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PRZEDMIOTÓW: WSTĘP DO FILOZOFII; HISTORIA FILOZOFII STAROŻYTNEJ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2150C" w:rsidRPr="009C54AE" w:rsidTr="00923D7D">
        <w:tc>
          <w:tcPr>
            <w:tcW w:w="851" w:type="dxa"/>
            <w:vAlign w:val="center"/>
          </w:tcPr>
          <w:p w:rsidR="0032150C" w:rsidRPr="009C54AE" w:rsidRDefault="0032150C" w:rsidP="003215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2150C" w:rsidRPr="0032150C" w:rsidRDefault="0032150C" w:rsidP="0032150C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32150C">
              <w:rPr>
                <w:b w:val="0"/>
                <w:sz w:val="26"/>
                <w:szCs w:val="26"/>
              </w:rPr>
              <w:t>Celem nauczania przedmiotu jest przyswojenie przez studentów podstawowej wiedzy filozoficznej z zakresu teorii poznania oraz nabycie umiej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ę</w:t>
            </w:r>
            <w:r w:rsidRPr="0032150C">
              <w:rPr>
                <w:b w:val="0"/>
                <w:sz w:val="26"/>
                <w:szCs w:val="26"/>
              </w:rPr>
              <w:t>tno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ś</w:t>
            </w:r>
            <w:r w:rsidRPr="0032150C">
              <w:rPr>
                <w:b w:val="0"/>
                <w:sz w:val="26"/>
                <w:szCs w:val="26"/>
              </w:rPr>
              <w:t>ci dostrzegania problemów związanych z pytaniami o warunki i status prawomocno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ś</w:t>
            </w:r>
            <w:r w:rsidRPr="0032150C">
              <w:rPr>
                <w:b w:val="0"/>
                <w:sz w:val="26"/>
                <w:szCs w:val="26"/>
              </w:rPr>
              <w:t>ci wiedzy teoretycznej. Przedmiot ma charakter rozwa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ż</w:t>
            </w:r>
            <w:r w:rsidRPr="0032150C">
              <w:rPr>
                <w:b w:val="0"/>
                <w:sz w:val="26"/>
                <w:szCs w:val="26"/>
              </w:rPr>
              <w:t>a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ń </w:t>
            </w:r>
            <w:r w:rsidRPr="0032150C">
              <w:rPr>
                <w:b w:val="0"/>
                <w:sz w:val="26"/>
                <w:szCs w:val="26"/>
              </w:rPr>
              <w:t>teoretycznych ilustrowanych i uzupełnianych analiz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ą </w:t>
            </w:r>
            <w:r w:rsidRPr="0032150C">
              <w:rPr>
                <w:b w:val="0"/>
                <w:sz w:val="26"/>
                <w:szCs w:val="26"/>
              </w:rPr>
              <w:t>historycznych pogl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ą</w:t>
            </w:r>
            <w:r w:rsidRPr="0032150C">
              <w:rPr>
                <w:b w:val="0"/>
                <w:sz w:val="26"/>
                <w:szCs w:val="26"/>
              </w:rPr>
              <w:t>dów filozoficznych na temat wiedzy teoretycznej i warunków jej uzyskiwania oraz prawomocno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ś</w:t>
            </w:r>
            <w:r w:rsidRPr="0032150C">
              <w:rPr>
                <w:b w:val="0"/>
                <w:sz w:val="26"/>
                <w:szCs w:val="26"/>
              </w:rPr>
              <w:t>ci. Szczególn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ą </w:t>
            </w:r>
            <w:r w:rsidRPr="0032150C">
              <w:rPr>
                <w:b w:val="0"/>
                <w:sz w:val="26"/>
                <w:szCs w:val="26"/>
              </w:rPr>
              <w:t>uwag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ę </w:t>
            </w:r>
            <w:r w:rsidRPr="0032150C">
              <w:rPr>
                <w:b w:val="0"/>
                <w:sz w:val="26"/>
                <w:szCs w:val="26"/>
              </w:rPr>
              <w:t>w wykładzie przywi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ą</w:t>
            </w:r>
            <w:r w:rsidRPr="0032150C">
              <w:rPr>
                <w:b w:val="0"/>
                <w:sz w:val="26"/>
                <w:szCs w:val="26"/>
              </w:rPr>
              <w:t>zuje si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ę </w:t>
            </w:r>
            <w:r w:rsidRPr="0032150C">
              <w:rPr>
                <w:b w:val="0"/>
                <w:sz w:val="26"/>
                <w:szCs w:val="26"/>
              </w:rPr>
              <w:t>do poj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ę</w:t>
            </w:r>
            <w:r w:rsidRPr="0032150C">
              <w:rPr>
                <w:b w:val="0"/>
                <w:sz w:val="26"/>
                <w:szCs w:val="26"/>
              </w:rPr>
              <w:t>cia prawdy jako kategorii teoretycznej</w:t>
            </w:r>
          </w:p>
        </w:tc>
      </w:tr>
      <w:tr w:rsidR="0032150C" w:rsidRPr="009C54AE" w:rsidTr="00923D7D">
        <w:tc>
          <w:tcPr>
            <w:tcW w:w="851" w:type="dxa"/>
            <w:vAlign w:val="center"/>
          </w:tcPr>
          <w:p w:rsidR="0032150C" w:rsidRPr="009C54AE" w:rsidRDefault="0032150C" w:rsidP="0032150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:rsidR="0032150C" w:rsidRPr="009C54AE" w:rsidRDefault="0032150C" w:rsidP="003215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2150C" w:rsidRPr="009C54AE" w:rsidTr="00923D7D">
        <w:tc>
          <w:tcPr>
            <w:tcW w:w="851" w:type="dxa"/>
            <w:vAlign w:val="center"/>
          </w:tcPr>
          <w:p w:rsidR="0032150C" w:rsidRPr="009C54AE" w:rsidRDefault="0032150C" w:rsidP="003215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32150C" w:rsidRPr="009C54AE" w:rsidRDefault="0032150C" w:rsidP="003215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2150C" w:rsidRPr="009C54AE" w:rsidTr="005E6E85">
        <w:tc>
          <w:tcPr>
            <w:tcW w:w="1701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</w:tc>
        <w:tc>
          <w:tcPr>
            <w:tcW w:w="6096" w:type="dxa"/>
          </w:tcPr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zna i rozumie</w:t>
            </w:r>
          </w:p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w zaawansowanym stopniu:</w:t>
            </w:r>
          </w:p>
          <w:p w:rsidR="0032150C" w:rsidRPr="003C656A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miejsce i znaczenie filozofii w relacji do nauk, jej specyfikę przedmiotową i metodologiczną, terminologię filozoficzną w języku polskim, a w wybranym języku obcym - terminologię na poziomie podstawowym; zależności między subdyscyplinami filozoficznymi,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</w:tcPr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150C" w:rsidRPr="009C54AE" w:rsidTr="005E6E85">
        <w:tc>
          <w:tcPr>
            <w:tcW w:w="1701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  <w:tc>
          <w:tcPr>
            <w:tcW w:w="6096" w:type="dxa"/>
          </w:tcPr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2150C" w:rsidRPr="004E00DD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150C" w:rsidRPr="009C54AE" w:rsidTr="005E6E85">
        <w:tc>
          <w:tcPr>
            <w:tcW w:w="1701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  <w:tc>
          <w:tcPr>
            <w:tcW w:w="6096" w:type="dxa"/>
          </w:tcPr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rozpoznawać odmienne stanowiska światopoglądowe i </w:t>
            </w:r>
            <w:r>
              <w:rPr>
                <w:rFonts w:ascii="Times New Roman" w:hAnsi="Times New Roman"/>
              </w:rPr>
              <w:lastRenderedPageBreak/>
              <w:t xml:space="preserve">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</w:t>
            </w:r>
            <w:r w:rsidRPr="00384396">
              <w:rPr>
                <w:rFonts w:ascii="Times New Roman" w:hAnsi="Times New Roman"/>
              </w:rPr>
              <w:t>osługiwać się językiem obcym na poziomie B2 ESOKJ</w:t>
            </w:r>
            <w:r>
              <w:rPr>
                <w:rFonts w:ascii="Times New Roman" w:hAnsi="Times New Roman"/>
              </w:rPr>
              <w:t>, pisać proste rozprawy z samodzielnie dobraną literaturą, tłumaczyć prosty tekst filozoficzny na wybrany język obcy, tłumaczyć średnio trudny tekst filozoficzny z wybranego języka obcego</w:t>
            </w:r>
          </w:p>
        </w:tc>
        <w:tc>
          <w:tcPr>
            <w:tcW w:w="1873" w:type="dxa"/>
          </w:tcPr>
          <w:p w:rsidR="0032150C" w:rsidRDefault="0032150C" w:rsidP="0032150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P6S_UK</w:t>
            </w:r>
          </w:p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150C" w:rsidRPr="009C54AE" w:rsidTr="005E6E85">
        <w:tc>
          <w:tcPr>
            <w:tcW w:w="1701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K_K01</w:t>
            </w:r>
          </w:p>
        </w:tc>
        <w:tc>
          <w:tcPr>
            <w:tcW w:w="6096" w:type="dxa"/>
          </w:tcPr>
          <w:p w:rsidR="0032150C" w:rsidRDefault="0032150C" w:rsidP="0032150C">
            <w:pPr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jest gotów do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32150C" w:rsidRPr="002F042A" w:rsidRDefault="0032150C" w:rsidP="003215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:rsidR="0032150C" w:rsidRDefault="0032150C" w:rsidP="0032150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Część pierwsza.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poznania, jej przedmiot i miejsce w strukturze poznania filozoficznego.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I. Teoria poznania w strukturze myślenia filozoficznego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Co to jest teoria poznania? znaczenie terminu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Historia problematyki teorio – poznawczej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Teoria poznania a ontologia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Przedmiot teorii poznania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II. Czy i jak jest możliwa teoria poznania?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Pytanie o możliwość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Problem teorii poznania jako epistemologii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Teoria poznania a kwestia psychologizmu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Teoria poznania wobec historyzmu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9. Teoria poznania a myślenie światopoglądowe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10. Idea bezzałożeniowej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11. Teoria poznania a hermeneutyka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12. Jak i jako co jest możliwa teoria poznania?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Część druga.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Warunki możliwości teorii poznania i stanowiska w kwestii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teoretycznego. Teoria poznania jako transcendentalizm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III. Teoria poznania a problem bezzałożeniowości i założeniowości. Kwestia zapośredniczeń. Język a poznanie teoretyczne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Teoria poznania a problem bezzałożeniowości i założeniowości jej rozwiązań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Czyste Ja a problem możliwości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Teoria poznania a problem założeń. Założenia zewnętrzne (transcendentne) 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założenia wewnętrzne (immanentne) teorii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a. czym są założenia?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założenia zewnętrzne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założenia immanentne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Dlaczego teoria poznania winna być filozofia pierwszą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Oczywistość a problem założeń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Teoria poznania a problem zapośredniczeń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a. problem języka teorii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idea tzw. czystego języka teorii naukowych (idea formalizacji 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matematyzacji języka)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języki narodowe a filozofia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d. języki poszczególnych nauk a problem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Teoria poznania a problem jej autonomii od pozostałych dziedzin filozofii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Teoria poznania wobec rozwiązań ontologii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9. Pierwszeństwo teorii poznania a teza o niemożliwości ontologii, aksjologii itp.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10.Czy jest możliwa filozofia jako poznanie teoretyczne?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IV. Stanowiska w kwestii poznania teoretycznego: racjonalizm, empiryzm,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irracjonalizm; realizm teorio-poznawczy, idealizm teorio-poznawczy, solipsyzm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Co to jest stanowisko w kwestii teorii poznania teoretycznego? Stanowisko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teoretyczne a kierunek filozoficzny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Spór o źródła wiedzy w aspekcie teoretycznym i historycznym 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odpowiadające mu stanowiska teoretyczne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a. empiryzm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racjonalizm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intuicjonizm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d. racjonalizm metodologiczny i racjonalizm genetyczny (natywizm)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e. empiryzm metodologiczny i empiryzm genetyczny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f. aprioryzm a aposterioryzm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Stanowiska teoretyczne ze względu na stosunek rezultatów poznawczych do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rzeczywistości jako przedmiotu poznania: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a. realizm teorio-poznawczy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idealizm teorio-poznawczy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solipsyzm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 Stanowiska teoretyczne ze względu na stosunek pojęć do rzeczywistości jako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przedmiotu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a. skrajny realizm pojęciowy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umiarkowany realizm pojęciowy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konceptualizm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d. nominalizm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 Teoria odbicia i jej formy a realizm i idealizm teorio poznawczy: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racjonalistyczna teoria odbicia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empiryczna teoria odbicia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 Próby łączenia empiryzmu z racjonalizmu w ramach realizmu teorio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poznawczego i idealizmu teorio – poznawczego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V. Rozum teoretyczny, czyli kategorie i zasady poznania teoretycznego.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 potrzebie rozumu przekraczającego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potrzebie dyscypliny podejmującej kwestię namysłu nad zasadami (prawami)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myślenia o bycie (Ch.Wolff) i idea rozumu teoretycznego I. Kanta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Substancjalne pojmowanie rozumu teoretycznego. „Żlazkowa” koncepcja rozumu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Rozum substancjalny i jego desubstancjalizacja i dekategoryzacja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Rozum teoretyczny jako rozum przekraczający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Rozum teoretyczny wobec momentów istnienia i ich form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Struktura „nowego” rozumu teoretycznego a problem maksymalizacji myślenia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Rozum teoretyczny a rozum praktyczny. Reguły i granice zasadności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VI. Typy prawomocności poznania teoretycznego: ontologiczna,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transcendentalna i metodologiczna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Konieczne i konstytutywne warunki poznania teoretycznego a problem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podstawowej relacji poznawczej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Kwestia prawomocności poznania teoretycznego. Co tj. prawomocność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teoretycznego?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Dwa wymiary prawomocności poznania teoretycznego: opisowy (faktyczny) 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powinnościowy (postulatywny)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Warunki poznania teoretycznego a typy prawomocności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Tożsamość bytu i myśli a ontologiczna prawomocność wiedzy teoretycznej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Krytyka ontologicznej idei prawomocności wiedzy teoretycznej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Prawomocność poznania teoretycznego w filozofii transcendentalnej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kontekst teoretyczny idei transcendentalizmu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kantowska próba uzasadnienia prawomocności poznania teoretycznego poza tezą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 tożsamości bytu i myśli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formy zmysłowości i kategorie intelektu jako warunki prawomocności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d) kontynuacje transcendentalizmu kantowskiego i jego krytyka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Metodologiczna koncepcja prawomocności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rola i historia metody w poznaniu teoretycznym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metodologiczny przewrót M. Schlicka i jego konsekwencje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c) wielość metod a anarchizm metodologiczny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VII. Teoria poznania jako transcendentalizm. Co oznacza pojęcie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transcendentalizmu współcześnie?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Historia pojęcia transcendentalizmu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Kantowski transcendentalizm wobec esencjonalizmu i nominalizmu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Transcendentalizm i próba jego określenia. Czym jest transcendentalizm jako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współczesna idea poznania teoretycznego?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Transcendentalia i ich hierarchia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VIII. Czy i jak jest możliwe poznanie teoretyczne jako poznanie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transcendentalne? Pojęcia i sądy teoretyczne. Podział sądów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Poznanie teoretyczne jako poznanie pojęciowe. Pytanie o możliwość ujęcia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rzeczywistości w pojęciach.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Pojęcie i jego status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co to jest pojęcie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pojęcie a problem znaczenia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Znaczenie a sens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Pojęcie jako kategoria poznania filozoficznego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pojęcie a sąd teoretyczny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problem niejednoznaczności i nieokreśloności pojęć teoretycznych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Sądy teoretyczne i ich rodzaje: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analityczne i syntetyczne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aprioryczne i aposterioryczne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Sądy esencjonalne (orzecznikowe) i egzystencjalne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Możliwość sądów egzystencjalnych. Czy istnienie jest orzecznikiem?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Część trzecia.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Konieczne warunki poznania teoretycznego. Podstawowa relacja poznawcza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IX. Podmiot poznania teoretycznego. Problem konstytucji bytu ludzkiego jako realnego podmiotu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Podmiot jako konieczny warunek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Człowiek a problem podmiotu. Podmiot poznania a problem jego konstytucji.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Podmiot a problem Ja.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Zmysłowość a problem podmiotu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Świadomość Ja a problem zmysłowości. Kwestia mediatyzacji rzeczywistości 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konkretyzacja świadomości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Obiektywizacja znaczeń teoretycznych a kształtowanie się podmiotu działań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teoretycznych (znaczeń rozumu teoretycznego)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X. Przedmiot poznania teoretycznego. Jego konstytucja i warunki konieczne i konstytutywne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Przedmiot jako konieczny warunek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Działanie a rzeczywistość jako przedmiot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Rzeczywistość a formy jej określenia jako przedmiotu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4. Rzeczywistość empiryczna i jej subiektywność a problem konstytucji przedmiotu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działania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Znaczenia a problem rzeczywistości subiektywnej jako przedmiotu działania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Znaczenia jako przedmiot myśli a problem immanentnego przedmiotu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Przedmiot poznania teoretycznego a problem jego struktury i statusu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Rzeczywistość jako przedmiot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9. Rzeczywistość jako przedmiot poznania teoretycznego a kwestia „rzeczy samej w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sobie”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XI. Metoda poznania teoretycznego a problem jej konstytucji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Metoda jako warunek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Ontologiczne warunki konstytucji metody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Metoda jako forma działania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Problem konstytucji metody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Metoda jako system znaczeń a kultura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Metoda jako czynnik determinujący działania poznawcze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Część czwarta.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Prawda jako kategoria teoretyczna i status prawomocności wiedzy teoretycznej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XII. Prawda jako kategoria teoretyczna a problem jej statusu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Prawda i próby jej określenia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Prawda a problem jej adekwatności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Prawda jako sąd o rzeczywistości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Prawda a problem jej kryteriów: klasyczna i tzw. nieklasyczne koncepcje prawdy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Oczywistość a prawda i problem jej definicji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Formuła prawdy jako sądu a prawda jako wartość i idea regulatywna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XIII. Prawda a status prawomocności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Relatywizm a prawda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Źródła i rodzaje relatywizmu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Formuła prawdy a relatywizm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problem granic zasadności relatywizmu poznawczego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Warunki przezwyciężenia relatywizmu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Relatywizm a relatyzm poznawczy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XIV. Relatywizm i jego aktualność a prawomocność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Relatywizm i absolutyzm w myśli współczesnej i wobec tradycji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Relatywizm i jego rodzaje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Warunki przezwyciężenia relatywizmu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Relatywizm a sceptycyzm i nihilizm poznawczy. Problem jednostronności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relatywizmu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Poznanie teoretyczne a problem wieloznaczności bytu i wartości.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Relatyzm jako formuła poznania teoretycznego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1. Teoria poznania wśród innych dziedzin filozofii.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i próby jej określenia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Zagadnienia teorii poznania w ujęciu historycznym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a inne dziedziny filozofii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jako dyscyplina wyznaczająca tożsamość filozofii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Czy i jak jest możliwa teoria poznania?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Teza o niemożliwości poznania oraz o niemożliwości teorii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jako wiedza o procesach poznawczych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jako analiza znaczeń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jako dyscyplina badająca status poznania teoretycznego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3. Teoria poznania a problem założeń i zapośredniczeń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Założenia immanentne i założenia zewnętrzne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Oczywistość a kwestia założeń teoretycznych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Zapośredniczenia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Idea bezzałożeniowości i możliwość jej realizacji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Transcendentalizm i zawarta w nim koncepcja teorii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Transcendentalizm – historia pojęcia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Transcendentalizm Kanta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Współczesny transcendentalizm jako namysł nad poznaniem teoretycznym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Kategorie transcendentalne jako konieczne i konstytutywne pojęcia poznania teoretycznego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Stanowiska w pojmowaniu poznania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Kryteria wyróżniania stanowisk teoretycznych: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źródła wiedzy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stosunek pojęć do rzeczywistości jako przedmiotu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prawomocność wiedzy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Spór o źródła wiedzy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empiryzm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racjonalizm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intuicjonizm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(racjonalizm metodologiczny i racjonalizm genetyczny (natywizm)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empiryzm metodologiczny i empiryzm genetyczny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aprioryzm i aposterioryzm)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Rezultaty poznawcze a ich relacja do rzeczywistości czyli spór o stosunek wiedzy do rzeczywistości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realizm teoriopoznawczy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idealizm teoriopoznawczy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solipsyzm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antyrealizm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 xml:space="preserve">Stanowiska teoretyczne ze względu na status prawomocności poznania teoretycznego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Absolutyzm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Relatywizm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Relatyzm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6. Ontologiczna koncepcja prawomocności wiedzy teoretycznej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Teza o tożsamości bytu i myśli a prawomocność poznania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Podstawy prawomocności poznania w myśli przedkartezjańskiej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Prawomocność poznania teoretycznego w systemie Kartezjusza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Krytyka ontologicznej koncepcji prawomocności wiedzy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Podstawy prawomocności wiedzy w filozofii transcendentalnej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I. Kant i jego propozycja uzasadnienia prawomocności poznania teoretycznego z wyłączeniem tezy o tożsamości bytu i myśli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formy zmysłowości i kategorie intelektu jako warunki prawomocności poznania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Krytyka transcendentalizmu Kanta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Idea Transcendentalizmu w filozofii pokantowskiej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Metodologiczna koncepcja prawomocności wiedzy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Metoda a prawomocność poznania teoretycznego – ujęcie historyczne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Fenomenologia E. Husserla jako metoda mająca zagwarantować prawomocność poznania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Metodologiczny przewrót M. Schlicka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Anarchizm metodologiczny i jego konsekwencje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9. Poznanie i jego określenia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co znaczy poznawać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poznanie a działanie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poznanie teoretyczne jako działanie autoteliczne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poznanie teoretyczne a hermeneutyka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10. Kategoria rozumu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Substancjalne ujęcie rozumu i jego konsekwencje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Desubstancjalizacja i dekategoryzacja rozumu substancjalnego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Idea rozumu przekraczającego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Rozum teoretyczny a rozum praktyczny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11. Pojęcia i sady teoretyczne. Ich rodzaje i zakres zasadności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Czym są pojęcia?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Pojęcia teoretyczne i ich rodzaje: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Pojęcia i ich funkcje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Ogólność, indywidualność oraz prawomocność pojęć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Sądy teoretyczne i ich rodzaje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Niejednoznaczność pojęć a status prawomocności wiedzy teoretycznej.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12. Podmiot, przedmiot i metoda jako elementy wyznaczające rodzaj i status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Podmiot poznania teoretycznego, jego status i konstytucja.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Przytomność, świadomość i samoświadomość a podmiotowość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Świadomość a problem zmysłowości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Czyste Ja i Ja uwarunkowane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d) Znaczenia podmiotowe a oporność znaczeniowa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e) Podmiot teoretyczny a inne rodzaje podmiotowości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Status i konstytucja przedmiotu pozna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Działanie a rzeczywistość jako przedmiot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Rzeczywistość empiryczna a przedmiot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Znaczenia a problem rzeczywistości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d) Problem immanentnego przedmiotu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e) Rzeczywistość a problem rzeczy samej w sobie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Status i konstytucja metody pozna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Warunki konstytucji metody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Metoda a forma działania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Metoda a znaczenia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d) Metoda poznania teoretycznego i jej konstytucja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e) Metoda a wartość rezultatów poznawczych 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13. Prawda jako kategoria teoretyczna a status prawomocności poznania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Prawda i jej określenia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klasyczna (korespondencyjna) teoria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Problem adekwatności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Problem kryteriów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nieklasyczne teorie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koherencyjna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pragmatyczna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oczywistościowa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konsensualna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semantyczna teoria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deflacyjne teorie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redundancyjna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performatywna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dyskwotacyjna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prosentencjalna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minimalistyczna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epistemiczne teorie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Prawda jako wartość poznania teoretycznego 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14. Relatywizm i jego rodzaje a model i status poznania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Relatywizm i jego tradycja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Relatywizm a absolutyzm i nihilizm poznawczy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Warunki przezwyciężenia relatywizmu 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15. Absolutyzm i relatywizm. Realizm a instrumentalizm. Współczesne spory wokół poznania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Realizm i jego postacie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Współczesna krytyka realizmu i jej zasadność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Instrumentalizm a relatywizm i poznanie teoretyczne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Poznanie teoretyczne – instrument czy wizerunek?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66AA1" w:rsidRDefault="00F66AA1" w:rsidP="00F66AA1">
      <w:pPr>
        <w:pStyle w:val="Tekstpodstawowy"/>
        <w:snapToGrid w:val="0"/>
      </w:pPr>
      <w:r>
        <w:t>Wykład preoblemowy, analiza i interpretacja tekstów źródłowych,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242FE" w:rsidRPr="009C54AE" w:rsidTr="00C05F44">
        <w:tc>
          <w:tcPr>
            <w:tcW w:w="1985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</w:tc>
        <w:tc>
          <w:tcPr>
            <w:tcW w:w="5528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7242FE" w:rsidRPr="009C54AE" w:rsidTr="00C05F44">
        <w:tc>
          <w:tcPr>
            <w:tcW w:w="1985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  <w:tc>
          <w:tcPr>
            <w:tcW w:w="5528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7242FE" w:rsidRPr="009C54AE" w:rsidTr="00C05F44">
        <w:tc>
          <w:tcPr>
            <w:tcW w:w="1985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  <w:tc>
          <w:tcPr>
            <w:tcW w:w="5528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7242FE" w:rsidRPr="009C54AE" w:rsidTr="00C05F44">
        <w:tc>
          <w:tcPr>
            <w:tcW w:w="1985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</w:tc>
        <w:tc>
          <w:tcPr>
            <w:tcW w:w="5528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242FE" w:rsidRDefault="007242FE" w:rsidP="007242FE">
            <w:pPr>
              <w:suppressAutoHyphens/>
              <w:snapToGrid w:val="0"/>
              <w:spacing w:after="0" w:line="240" w:lineRule="auto"/>
              <w:ind w:left="36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Egzamin - egzamin ustny  </w:t>
            </w:r>
          </w:p>
          <w:p w:rsidR="007242FE" w:rsidRPr="007242FE" w:rsidRDefault="007242FE" w:rsidP="007242FE">
            <w:pPr>
              <w:suppressAutoHyphens/>
              <w:snapToGrid w:val="0"/>
              <w:spacing w:after="0" w:line="240" w:lineRule="auto"/>
              <w:ind w:left="360"/>
              <w:jc w:val="both"/>
              <w:rPr>
                <w:rFonts w:cs="Calibri"/>
              </w:rPr>
            </w:pPr>
            <w:r>
              <w:rPr>
                <w:rFonts w:cs="Calibri"/>
              </w:rPr>
              <w:t>ćwiczenia - zaliczenie ustne</w:t>
            </w:r>
            <w:r w:rsidRPr="007242FE">
              <w:rPr>
                <w:rFonts w:cs="Calibri"/>
              </w:rPr>
              <w:t xml:space="preserve"> / </w:t>
            </w:r>
            <w:r>
              <w:rPr>
                <w:rFonts w:cs="Calibri"/>
              </w:rPr>
              <w:t>ustalenie oceny zaliczeniowej na podstawie oceny z kolokwium i ocen cząstkowych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94C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94C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D94C5B">
            <w:pPr>
              <w:pStyle w:val="Punktygwne"/>
              <w:tabs>
                <w:tab w:val="left" w:pos="27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D94C5B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:rsidR="00D94C5B" w:rsidRDefault="00D94C5B" w:rsidP="00D94C5B">
            <w:pPr>
              <w:pStyle w:val="Tekstpodstawowy"/>
              <w:snapToGrid w:val="0"/>
              <w:spacing w:after="0" w:line="100" w:lineRule="atLeast"/>
              <w:ind w:left="1416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A. L. Zachariasz,  </w:t>
            </w:r>
            <w:r>
              <w:rPr>
                <w:rFonts w:ascii="Times New Roman" w:hAnsi="Times New Roman"/>
                <w:i/>
              </w:rPr>
              <w:t>Teoria poznania jako relatystyczna koncepcja prawdy teoretycznej,</w:t>
            </w:r>
            <w:r>
              <w:rPr>
                <w:rFonts w:ascii="Times New Roman" w:hAnsi="Times New Roman"/>
              </w:rPr>
              <w:t>Wyd. UR, Rzeszów 2011.</w:t>
            </w:r>
          </w:p>
          <w:p w:rsidR="00D94C5B" w:rsidRDefault="00D94C5B" w:rsidP="00D94C5B">
            <w:pPr>
              <w:pStyle w:val="Tekstpodstawowy"/>
              <w:snapToGrid w:val="0"/>
              <w:spacing w:after="0" w:line="100" w:lineRule="atLeast"/>
              <w:ind w:left="141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J. Woleński, </w:t>
            </w:r>
            <w:r>
              <w:rPr>
                <w:rFonts w:ascii="Times New Roman" w:hAnsi="Times New Roman"/>
                <w:i/>
                <w:color w:val="000000"/>
              </w:rPr>
              <w:t>Epistemologia</w:t>
            </w:r>
            <w:r>
              <w:rPr>
                <w:rFonts w:ascii="Times New Roman" w:hAnsi="Times New Roman"/>
                <w:color w:val="000000"/>
              </w:rPr>
              <w:t>, Wydawnictwo Naukowe PWN, Warszawa 2007.</w:t>
            </w:r>
          </w:p>
          <w:p w:rsidR="00D94C5B" w:rsidRDefault="00D94C5B" w:rsidP="00D94C5B">
            <w:pPr>
              <w:pStyle w:val="Tekstpodstawowy"/>
              <w:snapToGrid w:val="0"/>
              <w:spacing w:after="0" w:line="100" w:lineRule="atLeast"/>
              <w:ind w:left="141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M. Hempoliński , </w:t>
            </w:r>
            <w:r>
              <w:rPr>
                <w:rFonts w:ascii="Times New Roman" w:hAnsi="Times New Roman"/>
                <w:i/>
                <w:color w:val="000000"/>
              </w:rPr>
              <w:t>Filozofia współczesna. Wprowadzenie do zagadnień i kierunków</w:t>
            </w:r>
            <w:r>
              <w:rPr>
                <w:rFonts w:ascii="Times New Roman" w:hAnsi="Times New Roman"/>
                <w:color w:val="000000"/>
              </w:rPr>
              <w:t>, PWN, Warszawa 1989, s. 349-600.</w:t>
            </w:r>
          </w:p>
          <w:p w:rsidR="00D94C5B" w:rsidRDefault="00D94C5B" w:rsidP="00D94C5B">
            <w:pPr>
              <w:pStyle w:val="Tekstpodstawowy"/>
              <w:shd w:val="clear" w:color="auto" w:fill="FFFFFF"/>
              <w:spacing w:after="0" w:line="100" w:lineRule="atLeast"/>
              <w:ind w:left="1416"/>
            </w:pPr>
            <w:r>
              <w:rPr>
                <w:rFonts w:ascii="Times New Roman" w:hAnsi="Times New Roman"/>
                <w:color w:val="000000"/>
              </w:rPr>
              <w:t xml:space="preserve">Z. Cackowski, </w:t>
            </w:r>
            <w:r>
              <w:rPr>
                <w:rFonts w:ascii="Times New Roman" w:hAnsi="Times New Roman"/>
                <w:i/>
                <w:color w:val="000000"/>
              </w:rPr>
              <w:t>Zasadnicze zagadnienia filozofii</w:t>
            </w:r>
            <w:r>
              <w:rPr>
                <w:rFonts w:ascii="Times New Roman" w:hAnsi="Times New Roman"/>
                <w:color w:val="000000"/>
              </w:rPr>
              <w:t>, Wyd. Książka i Wiedza, Warszawa 1989, s. 307-563.</w:t>
            </w:r>
          </w:p>
          <w:p w:rsidR="00D94C5B" w:rsidRPr="009C54AE" w:rsidRDefault="00D94C5B" w:rsidP="00D94C5B">
            <w:pPr>
              <w:pStyle w:val="Punktygwne"/>
              <w:tabs>
                <w:tab w:val="left" w:pos="2765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D94C5B">
            <w:pPr>
              <w:pStyle w:val="Punktygwne"/>
              <w:tabs>
                <w:tab w:val="center" w:pos="364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D94C5B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K. Ajdukiewicz, Zagadnienia i kierunki filozofii, Warszawa 1983.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J. Bańka, Epistemologia jako odkrycie aktualnego momentu prawdy, Katowice 1990.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M. Czarnocka, Podmiot poznania a nauka, Wrocław 2003.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D. Davidson, Eseje o prawdzie, języku i umyśle, Warszawa 1992, Prawda i znaczenie, s.3-76.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M. Dummett, Logiczna podstawa metafizyki, Warszawa1998.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R. Ingarden, Stanowisko teorii poznania w systemie nauk filozoficznych, [w:] R. Ingarden „U podstaw teorii poznania” PWN, Warszawa 1971.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R. Ingarden, O niebezpieczeństwie "petitionis principii" w teorii poznania [w:]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R. Ingarden„U podstaw teorii poznania” PWN, Warszawa 1971.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J. Dębowski Dlaczego epistemologia bezzałożeniowa jest konieczna i jak jest możliwa, [W:] „Profile racjonalności”, red A. L. Zachariasz, Wyd. UMCS, Lublin 1988.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H. Putnam, Wiele twarzy realizmu i inne eseje, Warszawa 1998 Wykład I, s. 325 -347.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R. Rorty, Filozofia a zwierciadło natury, Warszawa 1994 (fragmenty)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A. L. Zachariasz, Poznanie teoretyczne. Jego konstytucja i status, Lublin 1990,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13. A.. L. Zachariasz, Antropotelizm. Człowiek a sens istnienia, Lublin 1995. Rozdział IV,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A. L. Zachariasz, I. Kant i jego epoka a idea transcendentalizmu wobec statusu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współczesnej wiedzy teoretycznej (w:) „Kryzys kultury europejskiej”, (red. L. Żuk-Łapińska, Wyd. WSP 1997.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A. L. Zachariasz, Czy filozofia jako poznanie teoretyczne jest możliwa?[w:] „Przeszłość i przyszłość filozofii”, (red. R. Kozłowski i Piotr W. Juchacz), Poznań 1999, s. 117-130.</w:t>
            </w:r>
          </w:p>
          <w:p w:rsidR="00D94C5B" w:rsidRPr="00A43BF6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A. L. Zachariasz, Prawda a poznanie rozumiejące (w:) „Prawda a wartości w poznaniu humanistycznym”, (red. T. Buksiński) Poznań Wyd. UAM 1992, s. 113-138.</w:t>
            </w:r>
          </w:p>
          <w:p w:rsidR="00D94C5B" w:rsidRPr="009C54AE" w:rsidRDefault="00D94C5B" w:rsidP="00D94C5B">
            <w:pPr>
              <w:pStyle w:val="Punktygwne"/>
              <w:tabs>
                <w:tab w:val="center" w:pos="364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55B" w:rsidRDefault="00F8155B" w:rsidP="00C16ABF">
      <w:pPr>
        <w:spacing w:after="0" w:line="240" w:lineRule="auto"/>
      </w:pPr>
      <w:r>
        <w:separator/>
      </w:r>
    </w:p>
  </w:endnote>
  <w:endnote w:type="continuationSeparator" w:id="0">
    <w:p w:rsidR="00F8155B" w:rsidRDefault="00F815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55B" w:rsidRDefault="00F8155B" w:rsidP="00C16ABF">
      <w:pPr>
        <w:spacing w:after="0" w:line="240" w:lineRule="auto"/>
      </w:pPr>
      <w:r>
        <w:separator/>
      </w:r>
    </w:p>
  </w:footnote>
  <w:footnote w:type="continuationSeparator" w:id="0">
    <w:p w:rsidR="00F8155B" w:rsidRDefault="00F8155B" w:rsidP="00C16ABF">
      <w:pPr>
        <w:spacing w:after="0" w:line="240" w:lineRule="auto"/>
      </w:pPr>
      <w:r>
        <w:continuationSeparator/>
      </w:r>
    </w:p>
  </w:footnote>
  <w:footnote w:id="1">
    <w:p w:rsidR="00B07FB8" w:rsidRDefault="00B07FB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FB9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C4D"/>
    <w:rsid w:val="002F02A3"/>
    <w:rsid w:val="002F4ABE"/>
    <w:rsid w:val="003018BA"/>
    <w:rsid w:val="0030395F"/>
    <w:rsid w:val="00305C92"/>
    <w:rsid w:val="003151C5"/>
    <w:rsid w:val="0032150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1DE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2FE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5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FB8"/>
    <w:rsid w:val="00B135B1"/>
    <w:rsid w:val="00B2346C"/>
    <w:rsid w:val="00B3130B"/>
    <w:rsid w:val="00B40ADB"/>
    <w:rsid w:val="00B43B77"/>
    <w:rsid w:val="00B43E80"/>
    <w:rsid w:val="00B607DB"/>
    <w:rsid w:val="00B60DA5"/>
    <w:rsid w:val="00B66529"/>
    <w:rsid w:val="00B672C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8EA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470"/>
    <w:rsid w:val="00D17C3C"/>
    <w:rsid w:val="00D26B2C"/>
    <w:rsid w:val="00D33B6D"/>
    <w:rsid w:val="00D352C9"/>
    <w:rsid w:val="00D425B2"/>
    <w:rsid w:val="00D428D6"/>
    <w:rsid w:val="00D552B2"/>
    <w:rsid w:val="00D608D1"/>
    <w:rsid w:val="00D74119"/>
    <w:rsid w:val="00D8075B"/>
    <w:rsid w:val="00D8678B"/>
    <w:rsid w:val="00D94C5B"/>
    <w:rsid w:val="00DA2114"/>
    <w:rsid w:val="00DC43D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FFD"/>
    <w:rsid w:val="00ED32D2"/>
    <w:rsid w:val="00EE32DE"/>
    <w:rsid w:val="00EE5457"/>
    <w:rsid w:val="00F070AB"/>
    <w:rsid w:val="00F17567"/>
    <w:rsid w:val="00F27A7B"/>
    <w:rsid w:val="00F526AF"/>
    <w:rsid w:val="00F617C3"/>
    <w:rsid w:val="00F66AA1"/>
    <w:rsid w:val="00F7066B"/>
    <w:rsid w:val="00F8155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E0D7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66AA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66AA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CD36-8258-489E-B618-AE9BB3AC2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</TotalTime>
  <Pages>1</Pages>
  <Words>3196</Words>
  <Characters>19182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2019-02-06T12:12:00Z</cp:lastPrinted>
  <dcterms:created xsi:type="dcterms:W3CDTF">2019-03-06T14:29:00Z</dcterms:created>
  <dcterms:modified xsi:type="dcterms:W3CDTF">2025-03-07T07:54:00Z</dcterms:modified>
</cp:coreProperties>
</file>